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1578A">
      <w:pPr>
        <w:pStyle w:val="3"/>
        <w:widowControl/>
        <w:shd w:val="clear" w:color="auto" w:fill="FFFFFF"/>
        <w:spacing w:beforeAutospacing="0" w:after="156" w:afterAutospacing="0"/>
        <w:jc w:val="center"/>
        <w:rPr>
          <w:rFonts w:ascii="Times New Roman" w:hAnsi="Times New Roman" w:eastAsia="方正小标宋简体"/>
          <w:color w:val="666666"/>
          <w:sz w:val="44"/>
          <w:szCs w:val="44"/>
        </w:rPr>
      </w:pPr>
      <w:bookmarkStart w:id="0" w:name="OLE_LINK2"/>
      <w:r>
        <w:rPr>
          <w:rFonts w:ascii="Times New Roman" w:hAnsi="Times New Roman" w:eastAsia="方正小标宋简体"/>
          <w:kern w:val="2"/>
          <w:sz w:val="44"/>
          <w:szCs w:val="44"/>
        </w:rPr>
        <w:t>2025年</w:t>
      </w:r>
      <w:r>
        <w:rPr>
          <w:rFonts w:hint="eastAsia" w:ascii="Times New Roman" w:hAnsi="Times New Roman" w:eastAsia="方正小标宋简体"/>
          <w:kern w:val="2"/>
          <w:sz w:val="44"/>
          <w:szCs w:val="44"/>
        </w:rPr>
        <w:t>合作镇</w:t>
      </w:r>
      <w:bookmarkStart w:id="2" w:name="_GoBack"/>
      <w:r>
        <w:rPr>
          <w:rFonts w:ascii="Times New Roman" w:hAnsi="Times New Roman" w:eastAsia="方正小标宋简体"/>
          <w:kern w:val="2"/>
          <w:sz w:val="44"/>
          <w:szCs w:val="44"/>
        </w:rPr>
        <w:t>涉企行政检查年度计划表</w:t>
      </w:r>
      <w:bookmarkEnd w:id="0"/>
    </w:p>
    <w:bookmarkEnd w:id="2"/>
    <w:tbl>
      <w:tblPr>
        <w:tblStyle w:val="4"/>
        <w:tblW w:w="153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9"/>
        <w:gridCol w:w="1449"/>
        <w:gridCol w:w="1275"/>
        <w:gridCol w:w="2104"/>
        <w:gridCol w:w="1246"/>
        <w:gridCol w:w="2875"/>
        <w:gridCol w:w="2187"/>
        <w:gridCol w:w="1813"/>
        <w:gridCol w:w="1910"/>
      </w:tblGrid>
      <w:tr w14:paraId="21CAFCD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B733B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 w:cs="Times New Roman"/>
                <w:sz w:val="24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</w:rPr>
              <w:t>序号</w:t>
            </w:r>
          </w:p>
        </w:tc>
        <w:tc>
          <w:tcPr>
            <w:tcW w:w="14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95D08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 w:cs="Times New Roman"/>
                <w:sz w:val="24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</w:rPr>
              <w:t>检查处室</w:t>
            </w:r>
          </w:p>
          <w:p w14:paraId="6F2C9E93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 w:cs="Times New Roman"/>
                <w:sz w:val="24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</w:rPr>
              <w:t>（队、所、内设局等）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4994B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 w:cs="Times New Roman"/>
                <w:sz w:val="24"/>
              </w:rPr>
            </w:pPr>
            <w:bookmarkStart w:id="1" w:name="OLE_LINK1"/>
            <w:r>
              <w:rPr>
                <w:rFonts w:hint="eastAsia" w:ascii="Times New Roman" w:hAnsi="Times New Roman" w:eastAsia="方正黑体_GBK" w:cs="Times New Roman"/>
                <w:sz w:val="24"/>
              </w:rPr>
              <w:t>检查对象</w:t>
            </w:r>
            <w:bookmarkEnd w:id="1"/>
            <w:r>
              <w:rPr>
                <w:rFonts w:hint="eastAsia" w:ascii="Times New Roman" w:hAnsi="Times New Roman" w:eastAsia="方正黑体_GBK" w:cs="Times New Roman"/>
                <w:sz w:val="24"/>
              </w:rPr>
              <w:t>/检查对象类别</w:t>
            </w:r>
          </w:p>
        </w:tc>
        <w:tc>
          <w:tcPr>
            <w:tcW w:w="2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FF668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 w:cs="Times New Roman"/>
                <w:sz w:val="24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</w:rPr>
              <w:t>检查对象确定方式</w:t>
            </w:r>
          </w:p>
        </w:tc>
        <w:tc>
          <w:tcPr>
            <w:tcW w:w="12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67173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 w:cs="Times New Roman"/>
                <w:sz w:val="24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</w:rPr>
              <w:t>计划检查时间（精确到月）</w:t>
            </w:r>
          </w:p>
        </w:tc>
        <w:tc>
          <w:tcPr>
            <w:tcW w:w="2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B5F232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 w:cs="Times New Roman"/>
                <w:sz w:val="24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</w:rPr>
              <w:t>检查内容</w:t>
            </w:r>
          </w:p>
        </w:tc>
        <w:tc>
          <w:tcPr>
            <w:tcW w:w="21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7104F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 w:cs="Times New Roman"/>
                <w:sz w:val="24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</w:rPr>
              <w:t>检查方式</w:t>
            </w:r>
          </w:p>
        </w:tc>
        <w:tc>
          <w:tcPr>
            <w:tcW w:w="1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47B34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 w:cs="Times New Roman"/>
                <w:sz w:val="24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</w:rPr>
              <w:t>检查频次</w:t>
            </w:r>
          </w:p>
        </w:tc>
        <w:tc>
          <w:tcPr>
            <w:tcW w:w="19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865883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 w:eastAsia="方正黑体_GBK" w:cs="Times New Roman"/>
                <w:sz w:val="24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</w:rPr>
              <w:t>联合处室或部门</w:t>
            </w:r>
          </w:p>
        </w:tc>
      </w:tr>
      <w:tr w14:paraId="2D970E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5A128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B90C1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 安监局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BB1C8D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启东市天明箱包（普通合伙） 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3A11AB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已确定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F8051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5月 </w:t>
            </w:r>
          </w:p>
        </w:tc>
        <w:tc>
          <w:tcPr>
            <w:tcW w:w="2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3E1B5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安全生产检查 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FF6E3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现场检查 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A2478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1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次/年</w:t>
            </w: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 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9980B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 无</w:t>
            </w:r>
          </w:p>
        </w:tc>
      </w:tr>
      <w:tr w14:paraId="3C9028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F5432B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B9169">
            <w:pPr>
              <w:rPr>
                <w:sz w:val="30"/>
                <w:szCs w:val="30"/>
              </w:rPr>
            </w:pP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安监局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280DD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启东延星日用品有限公司</w:t>
            </w: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1DD2F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已确定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CEB632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6月</w:t>
            </w: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</w:p>
        </w:tc>
        <w:tc>
          <w:tcPr>
            <w:tcW w:w="2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FF20A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安全生产检查</w:t>
            </w: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BA997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现场检查</w:t>
            </w: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BA43B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1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次/年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00FBE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无</w:t>
            </w:r>
          </w:p>
        </w:tc>
      </w:tr>
      <w:tr w14:paraId="446CB6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99356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2F661">
            <w:pPr>
              <w:rPr>
                <w:sz w:val="30"/>
                <w:szCs w:val="30"/>
              </w:rPr>
            </w:pP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安监局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FCCF8D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MS Mincho" w:eastAsia="MS Mincho" w:cs="MS Mincho"/>
                <w:sz w:val="30"/>
                <w:szCs w:val="30"/>
              </w:rPr>
              <w:t> </w:t>
            </w:r>
            <w:r>
              <w:rPr>
                <w:rFonts w:hint="eastAsia" w:ascii="仿宋_GB2312" w:hAnsi="MS Mincho" w:eastAsia="仿宋_GB2312" w:cs="MS Mincho"/>
                <w:sz w:val="30"/>
                <w:szCs w:val="30"/>
              </w:rPr>
              <w:t>南通圣士达机械有限公司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CFB9A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已确定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66554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9月</w:t>
            </w: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</w:p>
        </w:tc>
        <w:tc>
          <w:tcPr>
            <w:tcW w:w="2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22EB7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安全生产检查</w:t>
            </w: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EB98C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现场检查</w:t>
            </w: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C9248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1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次/年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84E82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无</w:t>
            </w:r>
          </w:p>
        </w:tc>
      </w:tr>
      <w:tr w14:paraId="5A2A2B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F36F2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 </w:t>
            </w:r>
          </w:p>
        </w:tc>
        <w:tc>
          <w:tcPr>
            <w:tcW w:w="14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20FE7">
            <w:pPr>
              <w:rPr>
                <w:sz w:val="30"/>
                <w:szCs w:val="30"/>
              </w:rPr>
            </w:pP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安监局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024D3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MS Mincho" w:eastAsia="仿宋_GB2312" w:cs="MS Mincho"/>
                <w:sz w:val="30"/>
                <w:szCs w:val="30"/>
              </w:rPr>
              <w:t>南通雷震电动工具有限公司</w:t>
            </w:r>
            <w:r>
              <w:rPr>
                <w:rFonts w:hint="eastAsia" w:ascii="仿宋_GB2312" w:hAnsi="MS Mincho" w:eastAsia="MS Mincho" w:cs="MS Mincho"/>
                <w:sz w:val="30"/>
                <w:szCs w:val="30"/>
              </w:rPr>
              <w:t> 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1FB36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已确定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6107C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10月</w:t>
            </w: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</w:p>
        </w:tc>
        <w:tc>
          <w:tcPr>
            <w:tcW w:w="2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7664A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安全生产检查</w:t>
            </w: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5092C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现场检查</w:t>
            </w: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4B01F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1</w:t>
            </w:r>
            <w:r>
              <w:rPr>
                <w:rFonts w:hint="eastAsia" w:ascii="仿宋_GB2312" w:hAnsi="Times New Roman" w:eastAsia="仿宋_GB2312"/>
                <w:sz w:val="30"/>
                <w:szCs w:val="30"/>
                <w:lang w:val="en-US" w:eastAsia="zh-CN"/>
              </w:rPr>
              <w:t>次/年</w:t>
            </w:r>
          </w:p>
        </w:tc>
        <w:tc>
          <w:tcPr>
            <w:tcW w:w="1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3B8E2">
            <w:pPr>
              <w:pStyle w:val="3"/>
              <w:widowControl/>
              <w:spacing w:beforeAutospacing="0" w:afterAutospacing="0" w:line="440" w:lineRule="atLeast"/>
              <w:jc w:val="center"/>
              <w:rPr>
                <w:rFonts w:hint="eastAsia" w:ascii="仿宋_GB2312" w:hAnsi="Times New Roman" w:eastAsia="仿宋_GB2312"/>
                <w:sz w:val="30"/>
                <w:szCs w:val="30"/>
              </w:rPr>
            </w:pPr>
            <w:r>
              <w:rPr>
                <w:rFonts w:hint="eastAsia" w:ascii="MS Mincho" w:hAnsi="MS Mincho" w:eastAsia="MS Mincho" w:cs="MS Mincho"/>
                <w:sz w:val="30"/>
                <w:szCs w:val="30"/>
              </w:rPr>
              <w:t> </w:t>
            </w:r>
            <w:r>
              <w:rPr>
                <w:rFonts w:hint="eastAsia" w:ascii="仿宋_GB2312" w:hAnsi="Times New Roman" w:eastAsia="仿宋_GB2312"/>
                <w:sz w:val="30"/>
                <w:szCs w:val="30"/>
              </w:rPr>
              <w:t>无</w:t>
            </w:r>
          </w:p>
        </w:tc>
      </w:tr>
    </w:tbl>
    <w:p w14:paraId="0D6B365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DBD"/>
    <w:rsid w:val="00555DA1"/>
    <w:rsid w:val="005D3DBD"/>
    <w:rsid w:val="00ED209A"/>
    <w:rsid w:val="33D3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semiHidden/>
    <w:unhideWhenUsed/>
    <w:qFormat/>
    <w:uiPriority w:val="99"/>
    <w:pPr>
      <w:spacing w:after="120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6">
    <w:name w:val="正文文本 Char"/>
    <w:basedOn w:val="5"/>
    <w:link w:val="2"/>
    <w:semiHidden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298</Words>
  <Characters>312</Characters>
  <Lines>2</Lines>
  <Paragraphs>1</Paragraphs>
  <TotalTime>1</TotalTime>
  <ScaleCrop>false</ScaleCrop>
  <LinksUpToDate>false</LinksUpToDate>
  <CharactersWithSpaces>315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2025-02-10T08:37:00Z</dcterms:created>
  <dc:creator>PC</dc:creator>
  <cp:lastModifiedBy>zxmwq</cp:lastModifiedBy>
  <dcterms:modified xsi:type="dcterms:W3CDTF">2025-07-17T02:16:12Z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eyJoZGlkIjoiMWMxYWMzMDg3Mzk1YTQ0ZjAzZTQ0YmE3NWJkODY2MTUiLCJ1c2VySWQiOiI0OTU3MjcyNzcifQ==</vt:lpwstr>
  </property>
  <property fmtid="{D5CDD505-2E9C-101B-9397-08002B2CF9AE}" pid="3" name="KSOProductBuildVer">
    <vt:lpwstr>2052-12.1.0.21541</vt:lpwstr>
  </property>
  <property fmtid="{D5CDD505-2E9C-101B-9397-08002B2CF9AE}" pid="4" name="ICV">
    <vt:lpwstr>6776D60C3A20452284023A2CAA941DCA_13</vt:lpwstr>
  </property>
</Properties>
</file>